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226" w:rsidRPr="00144226" w:rsidRDefault="00144226" w:rsidP="00144226">
      <w:pPr>
        <w:shd w:val="clear" w:color="auto" w:fill="FFFFFF"/>
        <w:spacing w:before="300" w:after="150" w:line="240" w:lineRule="auto"/>
        <w:outlineLvl w:val="1"/>
        <w:rPr>
          <w:rFonts w:ascii="Helvetica" w:eastAsia="Times New Roman" w:hAnsi="Helvetica" w:cs="Helvetica"/>
          <w:b/>
          <w:bCs/>
          <w:color w:val="555555"/>
          <w:sz w:val="39"/>
          <w:szCs w:val="39"/>
        </w:rPr>
      </w:pPr>
      <w:r w:rsidRPr="00144226">
        <w:rPr>
          <w:rFonts w:ascii="Helvetica" w:eastAsia="Times New Roman" w:hAnsi="Helvetica" w:cs="Helvetica"/>
          <w:b/>
          <w:bCs/>
          <w:color w:val="555555"/>
          <w:sz w:val="39"/>
          <w:szCs w:val="39"/>
        </w:rPr>
        <w:t>What is Regionalism?</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A country's territory is usually defined by political decisions and geographic conventions. However, the cultural identity and political vision of the regions within it might be significantly different and sometimes, regional identity might be stronger than the national.</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In politics, </w:t>
      </w:r>
      <w:r w:rsidRPr="00144226">
        <w:rPr>
          <w:rFonts w:ascii="Helvetica" w:eastAsia="Times New Roman" w:hAnsi="Helvetica" w:cs="Helvetica"/>
          <w:b/>
          <w:bCs/>
          <w:color w:val="555555"/>
          <w:sz w:val="21"/>
          <w:szCs w:val="21"/>
        </w:rPr>
        <w:t>regionalism</w:t>
      </w:r>
      <w:r w:rsidRPr="00144226">
        <w:rPr>
          <w:rFonts w:ascii="Helvetica" w:eastAsia="Times New Roman" w:hAnsi="Helvetica" w:cs="Helvetica"/>
          <w:color w:val="555555"/>
          <w:sz w:val="21"/>
          <w:szCs w:val="21"/>
        </w:rPr>
        <w:t> is an ideology that highlights the local identity, the need for independent regional planning and administrative freedom. It promotes the manifestation of cultural singularities and prioritizes the interest of the region over the interest of the nation as a whole.</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In other words, the regionalist politics of a region are centered on that specific territory; they aim to direct the national agenda towards the local interests and look for greater autonomy for that region.</w:t>
      </w:r>
    </w:p>
    <w:p w:rsidR="00144226" w:rsidRPr="00144226" w:rsidRDefault="00144226" w:rsidP="00144226">
      <w:pPr>
        <w:shd w:val="clear" w:color="auto" w:fill="FFFFFF"/>
        <w:spacing w:before="300" w:after="150" w:line="240" w:lineRule="auto"/>
        <w:outlineLvl w:val="1"/>
        <w:rPr>
          <w:rFonts w:ascii="Helvetica" w:eastAsia="Times New Roman" w:hAnsi="Helvetica" w:cs="Helvetica"/>
          <w:b/>
          <w:bCs/>
          <w:color w:val="555555"/>
          <w:sz w:val="39"/>
          <w:szCs w:val="39"/>
        </w:rPr>
      </w:pPr>
      <w:r w:rsidRPr="00144226">
        <w:rPr>
          <w:rFonts w:ascii="Helvetica" w:eastAsia="Times New Roman" w:hAnsi="Helvetica" w:cs="Helvetica"/>
          <w:b/>
          <w:bCs/>
          <w:color w:val="555555"/>
          <w:sz w:val="39"/>
          <w:szCs w:val="39"/>
        </w:rPr>
        <w:t>Consequences</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Regionalism can have positive and negative consequences. It might promote local development, protect the local cultural manifestations and bring favorable conditions to certain regions that might have been historically relegated by the national administration.</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 xml:space="preserve">On the other hand, it can weaken the national identity and </w:t>
      </w:r>
      <w:proofErr w:type="gramStart"/>
      <w:r w:rsidRPr="00144226">
        <w:rPr>
          <w:rFonts w:ascii="Helvetica" w:eastAsia="Times New Roman" w:hAnsi="Helvetica" w:cs="Helvetica"/>
          <w:color w:val="555555"/>
          <w:sz w:val="21"/>
          <w:szCs w:val="21"/>
        </w:rPr>
        <w:t>arise</w:t>
      </w:r>
      <w:proofErr w:type="gramEnd"/>
      <w:r w:rsidRPr="00144226">
        <w:rPr>
          <w:rFonts w:ascii="Helvetica" w:eastAsia="Times New Roman" w:hAnsi="Helvetica" w:cs="Helvetica"/>
          <w:color w:val="555555"/>
          <w:sz w:val="21"/>
          <w:szCs w:val="21"/>
        </w:rPr>
        <w:t xml:space="preserve"> passionate divisions between members of the same society. It might also prevent local politicians from recognizing the importance of certain national issues or those in other regions.</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Spain has several areas with a strong regionalist vision, often demanding more autonomy from the national government and, at times, even promoting the establishment of independent states. These regions are Galicia, the Basque Country and Catalonia.</w:t>
      </w:r>
    </w:p>
    <w:tbl>
      <w:tblPr>
        <w:tblW w:w="6480" w:type="dxa"/>
        <w:tblInd w:w="150" w:type="dxa"/>
        <w:shd w:val="clear" w:color="auto" w:fill="FFFFFF"/>
        <w:tblCellMar>
          <w:top w:w="15" w:type="dxa"/>
          <w:left w:w="15" w:type="dxa"/>
          <w:bottom w:w="15" w:type="dxa"/>
          <w:right w:w="15" w:type="dxa"/>
        </w:tblCellMar>
        <w:tblLook w:val="04A0"/>
      </w:tblPr>
      <w:tblGrid>
        <w:gridCol w:w="6480"/>
      </w:tblGrid>
      <w:tr w:rsidR="00144226" w:rsidRPr="00144226" w:rsidTr="00144226">
        <w:tc>
          <w:tcPr>
            <w:tcW w:w="0" w:type="auto"/>
            <w:shd w:val="clear" w:color="auto" w:fill="FFFFFF"/>
            <w:tcMar>
              <w:top w:w="75" w:type="dxa"/>
              <w:left w:w="75" w:type="dxa"/>
              <w:bottom w:w="75" w:type="dxa"/>
              <w:right w:w="75" w:type="dxa"/>
            </w:tcMar>
            <w:vAlign w:val="center"/>
            <w:hideMark/>
          </w:tcPr>
          <w:p w:rsidR="00144226" w:rsidRPr="00144226" w:rsidRDefault="00144226" w:rsidP="00144226">
            <w:pPr>
              <w:spacing w:before="150" w:after="150" w:line="240" w:lineRule="auto"/>
              <w:rPr>
                <w:rFonts w:ascii="Helvetica" w:eastAsia="Times New Roman" w:hAnsi="Helvetica" w:cs="Helvetica"/>
                <w:color w:val="555555"/>
                <w:sz w:val="21"/>
                <w:szCs w:val="21"/>
              </w:rPr>
            </w:pPr>
            <w:r>
              <w:rPr>
                <w:rFonts w:ascii="Helvetica" w:eastAsia="Times New Roman" w:hAnsi="Helvetica" w:cs="Helvetica"/>
                <w:noProof/>
                <w:color w:val="555555"/>
                <w:sz w:val="21"/>
                <w:szCs w:val="21"/>
              </w:rPr>
              <w:drawing>
                <wp:inline distT="0" distB="0" distL="0" distR="0">
                  <wp:extent cx="3333750" cy="2295525"/>
                  <wp:effectExtent l="19050" t="0" r="0" b="0"/>
                  <wp:docPr id="1" name="Picture 1" descr="Demonstration in Catalo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monstration in Catalonia"/>
                          <pic:cNvPicPr>
                            <a:picLocks noChangeAspect="1" noChangeArrowheads="1"/>
                          </pic:cNvPicPr>
                        </pic:nvPicPr>
                        <pic:blipFill>
                          <a:blip r:embed="rId4"/>
                          <a:srcRect/>
                          <a:stretch>
                            <a:fillRect/>
                          </a:stretch>
                        </pic:blipFill>
                        <pic:spPr bwMode="auto">
                          <a:xfrm>
                            <a:off x="0" y="0"/>
                            <a:ext cx="3333750" cy="2295525"/>
                          </a:xfrm>
                          <a:prstGeom prst="rect">
                            <a:avLst/>
                          </a:prstGeom>
                          <a:noFill/>
                          <a:ln w="9525">
                            <a:noFill/>
                            <a:miter lim="800000"/>
                            <a:headEnd/>
                            <a:tailEnd/>
                          </a:ln>
                        </pic:spPr>
                      </pic:pic>
                    </a:graphicData>
                  </a:graphic>
                </wp:inline>
              </w:drawing>
            </w:r>
          </w:p>
        </w:tc>
      </w:tr>
      <w:tr w:rsidR="00144226" w:rsidRPr="00144226" w:rsidTr="00144226">
        <w:tc>
          <w:tcPr>
            <w:tcW w:w="0" w:type="auto"/>
            <w:tcBorders>
              <w:top w:val="nil"/>
              <w:left w:val="nil"/>
              <w:bottom w:val="nil"/>
              <w:right w:val="nil"/>
            </w:tcBorders>
            <w:shd w:val="clear" w:color="auto" w:fill="FFFFFF"/>
            <w:tcMar>
              <w:top w:w="75" w:type="dxa"/>
              <w:left w:w="75" w:type="dxa"/>
              <w:bottom w:w="75" w:type="dxa"/>
              <w:right w:w="75" w:type="dxa"/>
            </w:tcMar>
            <w:vAlign w:val="center"/>
            <w:hideMark/>
          </w:tcPr>
          <w:p w:rsidR="00144226" w:rsidRPr="00144226" w:rsidRDefault="00144226" w:rsidP="00144226">
            <w:pPr>
              <w:spacing w:before="150" w:after="150" w:line="240" w:lineRule="auto"/>
              <w:jc w:val="center"/>
              <w:textAlignment w:val="baseline"/>
              <w:rPr>
                <w:rFonts w:ascii="Helvetica" w:eastAsia="Times New Roman" w:hAnsi="Helvetica" w:cs="Helvetica"/>
                <w:b/>
                <w:bCs/>
                <w:i/>
                <w:iCs/>
                <w:color w:val="555555"/>
                <w:sz w:val="18"/>
                <w:szCs w:val="18"/>
              </w:rPr>
            </w:pPr>
            <w:r w:rsidRPr="00144226">
              <w:rPr>
                <w:rFonts w:ascii="Helvetica" w:eastAsia="Times New Roman" w:hAnsi="Helvetica" w:cs="Helvetica"/>
                <w:b/>
                <w:bCs/>
                <w:i/>
                <w:iCs/>
                <w:color w:val="555555"/>
                <w:sz w:val="18"/>
                <w:szCs w:val="18"/>
              </w:rPr>
              <w:t>Catalonia has seen many demonstrations and strikes claiming more autonomy and even independence</w:t>
            </w:r>
          </w:p>
        </w:tc>
      </w:tr>
    </w:tbl>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In international relations, the term regionalism is sometimes used to refer to several countries that establish common policies and agreements looking to benefit the region that they form together, like the European Union or the NAFTA (North American Free Trade Agreement).</w:t>
      </w:r>
    </w:p>
    <w:p w:rsidR="00144226" w:rsidRPr="00144226" w:rsidRDefault="00144226" w:rsidP="00144226">
      <w:pPr>
        <w:shd w:val="clear" w:color="auto" w:fill="FFFFFF"/>
        <w:spacing w:before="300" w:after="150" w:line="240" w:lineRule="auto"/>
        <w:outlineLvl w:val="1"/>
        <w:rPr>
          <w:rFonts w:ascii="Helvetica" w:eastAsia="Times New Roman" w:hAnsi="Helvetica" w:cs="Helvetica"/>
          <w:b/>
          <w:bCs/>
          <w:color w:val="555555"/>
          <w:sz w:val="39"/>
          <w:szCs w:val="39"/>
        </w:rPr>
      </w:pPr>
      <w:r w:rsidRPr="00144226">
        <w:rPr>
          <w:rFonts w:ascii="Helvetica" w:eastAsia="Times New Roman" w:hAnsi="Helvetica" w:cs="Helvetica"/>
          <w:b/>
          <w:bCs/>
          <w:color w:val="555555"/>
          <w:sz w:val="39"/>
          <w:szCs w:val="39"/>
        </w:rPr>
        <w:lastRenderedPageBreak/>
        <w:t>Main Characteristics of Regionalism</w:t>
      </w:r>
    </w:p>
    <w:p w:rsidR="00144226" w:rsidRPr="00144226" w:rsidRDefault="00144226" w:rsidP="00144226">
      <w:pPr>
        <w:shd w:val="clear" w:color="auto" w:fill="FFFFFF"/>
        <w:spacing w:before="300" w:after="150" w:line="240" w:lineRule="auto"/>
        <w:outlineLvl w:val="2"/>
        <w:rPr>
          <w:rFonts w:ascii="Helvetica" w:eastAsia="Times New Roman" w:hAnsi="Helvetica" w:cs="Helvetica"/>
          <w:b/>
          <w:bCs/>
          <w:color w:val="555555"/>
          <w:sz w:val="36"/>
          <w:szCs w:val="36"/>
        </w:rPr>
      </w:pPr>
      <w:r w:rsidRPr="00144226">
        <w:rPr>
          <w:rFonts w:ascii="Helvetica" w:eastAsia="Times New Roman" w:hAnsi="Helvetica" w:cs="Helvetica"/>
          <w:b/>
          <w:bCs/>
          <w:color w:val="555555"/>
          <w:sz w:val="36"/>
          <w:szCs w:val="36"/>
        </w:rPr>
        <w:t>Local Identity</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One of the main characteristics of regionalism is its strong local identity and a loyalty to the region. Regionalist politicians and many residents feel pride in the local culture and its people.</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Politicians try to exploit that identity to gain supporters for their proposals. The regionalist agendas often claim that the regional interest should always come before the national interest.</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The political discourse of regionalists usually emphasizes local development and well-being, at times without considering other regions. Supporters commonly argue that their region suffers unfair or discriminatory treatments from the national government and that, by focusing on local issues, the region will do better, economically and socially. According to them, if all regions do the same, the nation will benefit as a whole.</w:t>
      </w:r>
    </w:p>
    <w:p w:rsidR="00144226" w:rsidRPr="00144226" w:rsidRDefault="00144226" w:rsidP="00144226">
      <w:pPr>
        <w:shd w:val="clear" w:color="auto" w:fill="FFFFFF"/>
        <w:spacing w:before="300" w:after="150" w:line="240" w:lineRule="auto"/>
        <w:outlineLvl w:val="2"/>
        <w:rPr>
          <w:rFonts w:ascii="Helvetica" w:eastAsia="Times New Roman" w:hAnsi="Helvetica" w:cs="Helvetica"/>
          <w:b/>
          <w:bCs/>
          <w:color w:val="555555"/>
          <w:sz w:val="36"/>
          <w:szCs w:val="36"/>
        </w:rPr>
      </w:pPr>
      <w:r w:rsidRPr="00144226">
        <w:rPr>
          <w:rFonts w:ascii="Helvetica" w:eastAsia="Times New Roman" w:hAnsi="Helvetica" w:cs="Helvetica"/>
          <w:b/>
          <w:bCs/>
          <w:color w:val="555555"/>
          <w:sz w:val="36"/>
          <w:szCs w:val="36"/>
        </w:rPr>
        <w:t>Autonomy</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The search of greater autonomy is usually a priority of regionalism. It can be economic, in the form of more power to administer economic resources and modify fiscal policies, and it can also be political, with stronger local institutions and the ability to pass laws and enforce local policies.</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A regional political party, however, is not automatically a form of regionalism. One group that only exists in a certain region might promote local agendas without looking for greater regional autonomy.</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Some regionalist governments have tried to prevent people from other regions (although still nationals of the same country) from benefiting from local programs. The scope of some of their policies includes only local residents and tends to restrict access to other individuals.</w:t>
      </w:r>
    </w:p>
    <w:p w:rsidR="00144226" w:rsidRPr="00144226" w:rsidRDefault="00144226" w:rsidP="00144226">
      <w:pPr>
        <w:shd w:val="clear" w:color="auto" w:fill="FFFFFF"/>
        <w:spacing w:before="300" w:after="150" w:line="240" w:lineRule="auto"/>
        <w:outlineLvl w:val="1"/>
        <w:rPr>
          <w:rFonts w:ascii="Helvetica" w:eastAsia="Times New Roman" w:hAnsi="Helvetica" w:cs="Helvetica"/>
          <w:b/>
          <w:bCs/>
          <w:color w:val="555555"/>
          <w:sz w:val="39"/>
          <w:szCs w:val="39"/>
        </w:rPr>
      </w:pPr>
      <w:r w:rsidRPr="00144226">
        <w:rPr>
          <w:rFonts w:ascii="Helvetica" w:eastAsia="Times New Roman" w:hAnsi="Helvetica" w:cs="Helvetica"/>
          <w:b/>
          <w:bCs/>
          <w:color w:val="555555"/>
          <w:sz w:val="39"/>
          <w:szCs w:val="39"/>
        </w:rPr>
        <w:t>Types of Regionalism</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 xml:space="preserve">In a country, regionalism can emerge at different levels. Some forms of regionalism might group several </w:t>
      </w:r>
      <w:proofErr w:type="gramStart"/>
      <w:r w:rsidRPr="00144226">
        <w:rPr>
          <w:rFonts w:ascii="Helvetica" w:eastAsia="Times New Roman" w:hAnsi="Helvetica" w:cs="Helvetica"/>
          <w:color w:val="555555"/>
          <w:sz w:val="21"/>
          <w:szCs w:val="21"/>
        </w:rPr>
        <w:t>regions,</w:t>
      </w:r>
      <w:proofErr w:type="gramEnd"/>
      <w:r w:rsidRPr="00144226">
        <w:rPr>
          <w:rFonts w:ascii="Helvetica" w:eastAsia="Times New Roman" w:hAnsi="Helvetica" w:cs="Helvetica"/>
          <w:color w:val="555555"/>
          <w:sz w:val="21"/>
          <w:szCs w:val="21"/>
        </w:rPr>
        <w:t xml:space="preserve"> others will occur in one specific state or might even be localized in a small area within one region.</w:t>
      </w:r>
    </w:p>
    <w:p w:rsidR="00144226" w:rsidRPr="00144226" w:rsidRDefault="00144226" w:rsidP="00144226">
      <w:pPr>
        <w:shd w:val="clear" w:color="auto" w:fill="FFFFFF"/>
        <w:spacing w:before="300" w:after="150" w:line="240" w:lineRule="auto"/>
        <w:outlineLvl w:val="2"/>
        <w:rPr>
          <w:rFonts w:ascii="Helvetica" w:eastAsia="Times New Roman" w:hAnsi="Helvetica" w:cs="Helvetica"/>
          <w:b/>
          <w:bCs/>
          <w:color w:val="555555"/>
          <w:sz w:val="36"/>
          <w:szCs w:val="36"/>
        </w:rPr>
      </w:pPr>
      <w:r w:rsidRPr="00144226">
        <w:rPr>
          <w:rFonts w:ascii="Helvetica" w:eastAsia="Times New Roman" w:hAnsi="Helvetica" w:cs="Helvetica"/>
          <w:b/>
          <w:bCs/>
          <w:color w:val="555555"/>
          <w:sz w:val="36"/>
          <w:szCs w:val="36"/>
        </w:rPr>
        <w:t>Supra-State Regionalism</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r w:rsidRPr="00144226">
        <w:rPr>
          <w:rFonts w:ascii="Helvetica" w:eastAsia="Times New Roman" w:hAnsi="Helvetica" w:cs="Helvetica"/>
          <w:color w:val="555555"/>
          <w:sz w:val="21"/>
          <w:szCs w:val="21"/>
        </w:rPr>
        <w:t>We find </w:t>
      </w:r>
      <w:r w:rsidRPr="00144226">
        <w:rPr>
          <w:rFonts w:ascii="Helvetica" w:eastAsia="Times New Roman" w:hAnsi="Helvetica" w:cs="Helvetica"/>
          <w:b/>
          <w:bCs/>
          <w:color w:val="555555"/>
          <w:sz w:val="21"/>
          <w:szCs w:val="21"/>
        </w:rPr>
        <w:t>supra-state regionalism</w:t>
      </w:r>
      <w:r w:rsidRPr="00144226">
        <w:rPr>
          <w:rFonts w:ascii="Helvetica" w:eastAsia="Times New Roman" w:hAnsi="Helvetica" w:cs="Helvetica"/>
          <w:color w:val="555555"/>
          <w:sz w:val="21"/>
          <w:szCs w:val="21"/>
        </w:rPr>
        <w:t> when two or more states or regions of a country share a common vision and work together to promote regional autonomy and local agendas.</w:t>
      </w:r>
    </w:p>
    <w:p w:rsidR="00144226" w:rsidRPr="00144226" w:rsidRDefault="00144226" w:rsidP="00144226">
      <w:pPr>
        <w:shd w:val="clear" w:color="auto" w:fill="FFFFFF"/>
        <w:spacing w:after="150" w:line="240" w:lineRule="auto"/>
        <w:rPr>
          <w:rFonts w:ascii="Helvetica" w:eastAsia="Times New Roman" w:hAnsi="Helvetica" w:cs="Helvetica"/>
          <w:color w:val="555555"/>
          <w:sz w:val="21"/>
          <w:szCs w:val="21"/>
        </w:rPr>
      </w:pPr>
      <w:proofErr w:type="gramStart"/>
      <w:r w:rsidRPr="00144226">
        <w:rPr>
          <w:rFonts w:ascii="Helvetica" w:eastAsia="Times New Roman" w:hAnsi="Helvetica" w:cs="Helvetica"/>
          <w:color w:val="555555"/>
          <w:sz w:val="21"/>
          <w:szCs w:val="21"/>
        </w:rPr>
        <w:t>For example, the seven coastal states of Colombia.</w:t>
      </w:r>
      <w:proofErr w:type="gramEnd"/>
      <w:r w:rsidRPr="00144226">
        <w:rPr>
          <w:rFonts w:ascii="Helvetica" w:eastAsia="Times New Roman" w:hAnsi="Helvetica" w:cs="Helvetica"/>
          <w:color w:val="555555"/>
          <w:sz w:val="21"/>
          <w:szCs w:val="21"/>
        </w:rPr>
        <w:t xml:space="preserve"> These regions have different geographic, economic and social characteristics and even a different ethnic composition than the center of the country, where the capital and major industrial cities are located. As a </w:t>
      </w:r>
    </w:p>
    <w:p w:rsidR="006E0F8E" w:rsidRDefault="00144226"/>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44226"/>
    <w:rsid w:val="00144226"/>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2">
    <w:name w:val="heading 2"/>
    <w:basedOn w:val="Normal"/>
    <w:link w:val="Heading2Char"/>
    <w:uiPriority w:val="9"/>
    <w:qFormat/>
    <w:rsid w:val="0014422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4422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422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4422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4422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42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42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168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3648</Characters>
  <Application>Microsoft Office Word</Application>
  <DocSecurity>0</DocSecurity>
  <Lines>30</Lines>
  <Paragraphs>8</Paragraphs>
  <ScaleCrop>false</ScaleCrop>
  <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2019-03-29T07:02:00Z</dcterms:created>
  <dcterms:modified xsi:type="dcterms:W3CDTF">2019-03-29T07:02:00Z</dcterms:modified>
</cp:coreProperties>
</file>